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51" w:rsidRDefault="00B13C91">
      <w:pPr>
        <w:shd w:val="clear" w:color="auto" w:fill="FFFFFF"/>
        <w:ind w:left="3096"/>
      </w:pPr>
      <w:r>
        <w:rPr>
          <w:color w:val="000000"/>
          <w:spacing w:val="2"/>
          <w:sz w:val="26"/>
          <w:szCs w:val="26"/>
        </w:rPr>
        <w:t>TRIBUNALE DI</w:t>
      </w:r>
      <w:r w:rsidR="003B4AAB">
        <w:rPr>
          <w:color w:val="000000"/>
          <w:spacing w:val="2"/>
          <w:sz w:val="26"/>
          <w:szCs w:val="26"/>
        </w:rPr>
        <w:t xml:space="preserve"> MANTOVA</w:t>
      </w:r>
    </w:p>
    <w:p w:rsidR="006E6251" w:rsidRDefault="00B13C91">
      <w:pPr>
        <w:shd w:val="clear" w:color="auto" w:fill="FFFFFF"/>
        <w:spacing w:before="432" w:line="259" w:lineRule="exact"/>
        <w:ind w:left="5" w:right="34"/>
        <w:jc w:val="both"/>
      </w:pPr>
      <w:r>
        <w:rPr>
          <w:color w:val="000000"/>
          <w:spacing w:val="-1"/>
          <w:sz w:val="22"/>
          <w:szCs w:val="22"/>
        </w:rPr>
        <w:t>Convenzione per lo svolgimento del lavoro di pubblica utilit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ai sensi degli artt. 168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bis </w:t>
      </w:r>
      <w:r w:rsidR="00F84296">
        <w:rPr>
          <w:rFonts w:eastAsia="Times New Roman"/>
          <w:color w:val="000000"/>
          <w:spacing w:val="-1"/>
          <w:sz w:val="22"/>
          <w:szCs w:val="22"/>
        </w:rPr>
        <w:t>c.p., art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. 464 </w:t>
      </w:r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bis </w:t>
      </w:r>
      <w:r>
        <w:rPr>
          <w:rFonts w:eastAsia="Times New Roman"/>
          <w:color w:val="000000"/>
          <w:spacing w:val="-3"/>
          <w:sz w:val="22"/>
          <w:szCs w:val="22"/>
        </w:rPr>
        <w:t>c.p.p., e ar</w:t>
      </w:r>
      <w:r w:rsidR="00F84296">
        <w:rPr>
          <w:rFonts w:eastAsia="Times New Roman"/>
          <w:color w:val="000000"/>
          <w:spacing w:val="-3"/>
          <w:sz w:val="22"/>
          <w:szCs w:val="22"/>
        </w:rPr>
        <w:t>t</w:t>
      </w:r>
      <w:r>
        <w:rPr>
          <w:rFonts w:eastAsia="Times New Roman"/>
          <w:color w:val="000000"/>
          <w:spacing w:val="-3"/>
          <w:sz w:val="22"/>
          <w:szCs w:val="22"/>
        </w:rPr>
        <w:t>. 2, comma 1 del D. M. 8 giugno 2015, n. 88 de</w:t>
      </w:r>
      <w:r w:rsidR="00F84296">
        <w:rPr>
          <w:rFonts w:eastAsia="Times New Roman"/>
          <w:color w:val="000000"/>
          <w:spacing w:val="-3"/>
          <w:sz w:val="22"/>
          <w:szCs w:val="22"/>
        </w:rPr>
        <w:t xml:space="preserve">l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Ministro della Giustizia</w:t>
      </w:r>
    </w:p>
    <w:p w:rsidR="006E6251" w:rsidRDefault="00B13C91">
      <w:pPr>
        <w:shd w:val="clear" w:color="auto" w:fill="FFFFFF"/>
        <w:spacing w:before="259"/>
        <w:ind w:right="67"/>
        <w:jc w:val="center"/>
      </w:pPr>
      <w:r>
        <w:rPr>
          <w:color w:val="000000"/>
          <w:spacing w:val="3"/>
          <w:sz w:val="26"/>
          <w:szCs w:val="26"/>
        </w:rPr>
        <w:t>Premesso</w:t>
      </w:r>
    </w:p>
    <w:p w:rsidR="006E6251" w:rsidRDefault="00B13C91">
      <w:pPr>
        <w:shd w:val="clear" w:color="auto" w:fill="FFFFFF"/>
        <w:spacing w:before="245" w:line="254" w:lineRule="exact"/>
        <w:ind w:left="5" w:right="24"/>
        <w:jc w:val="both"/>
      </w:pPr>
      <w:r>
        <w:rPr>
          <w:color w:val="000000"/>
          <w:spacing w:val="-1"/>
          <w:sz w:val="22"/>
          <w:szCs w:val="22"/>
        </w:rPr>
        <w:t>che nei casi previsti da</w:t>
      </w:r>
      <w:r w:rsidR="00F84296">
        <w:rPr>
          <w:color w:val="000000"/>
          <w:spacing w:val="-1"/>
          <w:sz w:val="22"/>
          <w:szCs w:val="22"/>
        </w:rPr>
        <w:t>ll</w:t>
      </w:r>
      <w:r>
        <w:rPr>
          <w:color w:val="000000"/>
          <w:spacing w:val="-1"/>
          <w:sz w:val="22"/>
          <w:szCs w:val="22"/>
        </w:rPr>
        <w:t xml:space="preserve">'art. 168 </w:t>
      </w:r>
      <w:r>
        <w:rPr>
          <w:i/>
          <w:iCs/>
          <w:color w:val="000000"/>
          <w:spacing w:val="-1"/>
          <w:sz w:val="22"/>
          <w:szCs w:val="22"/>
        </w:rPr>
        <w:t xml:space="preserve">bis </w:t>
      </w:r>
      <w:r>
        <w:rPr>
          <w:color w:val="000000"/>
          <w:spacing w:val="-1"/>
          <w:sz w:val="22"/>
          <w:szCs w:val="22"/>
        </w:rPr>
        <w:t>del codice penale, su richiesta dell'imputato, il giudice pu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 xml:space="preserve">ò </w:t>
      </w:r>
      <w:r>
        <w:rPr>
          <w:rFonts w:eastAsia="Times New Roman"/>
          <w:color w:val="000000"/>
          <w:spacing w:val="4"/>
          <w:sz w:val="22"/>
          <w:szCs w:val="22"/>
        </w:rPr>
        <w:t xml:space="preserve">sospendere il procedimento e disporre la messa alla prova, sulla base di un programma di </w:t>
      </w:r>
      <w:r>
        <w:rPr>
          <w:rFonts w:eastAsia="Times New Roman"/>
          <w:color w:val="000000"/>
          <w:sz w:val="22"/>
          <w:szCs w:val="22"/>
        </w:rPr>
        <w:t>trattamento predisposto dall'Ufficio di esecuzione penale esterna, subordinato all'espletamento d</w:t>
      </w:r>
      <w:r>
        <w:rPr>
          <w:rFonts w:eastAsia="Times New Roman" w:cs="Times New Roman"/>
          <w:color w:val="000000"/>
          <w:sz w:val="22"/>
          <w:szCs w:val="22"/>
        </w:rPr>
        <w:t xml:space="preserve">ì </w:t>
      </w:r>
      <w:r>
        <w:rPr>
          <w:rFonts w:eastAsia="Times New Roman"/>
          <w:color w:val="000000"/>
          <w:spacing w:val="-3"/>
          <w:sz w:val="22"/>
          <w:szCs w:val="22"/>
        </w:rPr>
        <w:t>una prestazione di pubblica utilit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>;</w:t>
      </w:r>
    </w:p>
    <w:p w:rsidR="006E6251" w:rsidRDefault="00B13C91">
      <w:pPr>
        <w:shd w:val="clear" w:color="auto" w:fill="FFFFFF"/>
        <w:spacing w:before="110" w:line="259" w:lineRule="exact"/>
        <w:ind w:right="29"/>
        <w:jc w:val="both"/>
      </w:pPr>
      <w:r>
        <w:rPr>
          <w:color w:val="000000"/>
          <w:spacing w:val="1"/>
          <w:sz w:val="22"/>
          <w:szCs w:val="22"/>
        </w:rPr>
        <w:t xml:space="preserve">che ai sensi dell'168 </w:t>
      </w:r>
      <w:r>
        <w:rPr>
          <w:i/>
          <w:iCs/>
          <w:color w:val="000000"/>
          <w:spacing w:val="1"/>
          <w:sz w:val="22"/>
          <w:szCs w:val="22"/>
        </w:rPr>
        <w:t xml:space="preserve">bis, </w:t>
      </w:r>
      <w:r>
        <w:rPr>
          <w:color w:val="000000"/>
          <w:spacing w:val="1"/>
          <w:sz w:val="22"/>
          <w:szCs w:val="22"/>
        </w:rPr>
        <w:t>comma 3, il lavoro di pubblica utilit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à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consiste in una prestazione non </w:t>
      </w:r>
      <w:r>
        <w:rPr>
          <w:rFonts w:eastAsia="Times New Roman"/>
          <w:color w:val="000000"/>
          <w:spacing w:val="-1"/>
          <w:sz w:val="22"/>
          <w:szCs w:val="22"/>
        </w:rPr>
        <w:t>retribuita in favore della collettivit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, di durata non inferiore a dieci giorni, anche non continuativi, da svolgere presso lo Stato, le regioni, le province, i comuni, le aziende sanitarie o presso enti o organizzazioni, anche internazionali, che operano in Italia, di assistenza sociale, sanitaria e di </w:t>
      </w:r>
      <w:r>
        <w:rPr>
          <w:rFonts w:eastAsia="Times New Roman"/>
          <w:color w:val="000000"/>
          <w:spacing w:val="-2"/>
          <w:sz w:val="22"/>
          <w:szCs w:val="22"/>
        </w:rPr>
        <w:t>volontariato, nel rispetto delle specifiche professionalit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ed attitudini lavorative dell'imputato;</w:t>
      </w:r>
    </w:p>
    <w:p w:rsidR="006E6251" w:rsidRDefault="00B13C91">
      <w:pPr>
        <w:shd w:val="clear" w:color="auto" w:fill="FFFFFF"/>
        <w:spacing w:before="106" w:line="259" w:lineRule="exact"/>
        <w:ind w:left="10" w:right="29"/>
        <w:jc w:val="both"/>
      </w:pPr>
      <w:r>
        <w:rPr>
          <w:color w:val="000000"/>
          <w:spacing w:val="-2"/>
          <w:sz w:val="22"/>
          <w:szCs w:val="22"/>
        </w:rPr>
        <w:t>che ai sensi dell'ar</w:t>
      </w:r>
      <w:r w:rsidR="007A1BAB">
        <w:rPr>
          <w:color w:val="000000"/>
          <w:spacing w:val="-2"/>
          <w:sz w:val="22"/>
          <w:szCs w:val="22"/>
        </w:rPr>
        <w:t>t.</w:t>
      </w:r>
      <w:r>
        <w:rPr>
          <w:color w:val="000000"/>
          <w:spacing w:val="-2"/>
          <w:sz w:val="22"/>
          <w:szCs w:val="22"/>
        </w:rPr>
        <w:t xml:space="preserve"> 8 della legge 23 aprile 2014, n. 67 e dell'alt. 2 comma 1 del D.M. 8 giugno 2015, </w:t>
      </w:r>
      <w:r>
        <w:rPr>
          <w:color w:val="000000"/>
          <w:spacing w:val="-1"/>
          <w:sz w:val="22"/>
          <w:szCs w:val="22"/>
        </w:rPr>
        <w:t>n. 88 del Ministro della Giustizia, l'attivit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non retribuita in favore della collettivit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per la messa alla prova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è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svolta sulla base di convenzioni da stipulare con il Ministro della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Giust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>
        <w:rPr>
          <w:rFonts w:eastAsia="Times New Roman"/>
          <w:color w:val="000000"/>
          <w:spacing w:val="-1"/>
          <w:sz w:val="22"/>
          <w:szCs w:val="22"/>
        </w:rPr>
        <w:t>zia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>, o</w:t>
      </w:r>
      <w:r w:rsidR="007A1BAB">
        <w:rPr>
          <w:rFonts w:eastAsia="Times New Roman"/>
          <w:color w:val="000000"/>
          <w:spacing w:val="-1"/>
          <w:sz w:val="22"/>
          <w:szCs w:val="22"/>
        </w:rPr>
        <w:t>,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su delega di quest'ultimo, con il presidente del tribunale nel cui circondario sono presenti le amministrazioni, gli 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enti o le </w:t>
      </w:r>
      <w:r w:rsidR="007A1BAB">
        <w:rPr>
          <w:rFonts w:eastAsia="Times New Roman"/>
          <w:color w:val="000000"/>
          <w:spacing w:val="-3"/>
          <w:sz w:val="22"/>
          <w:szCs w:val="22"/>
        </w:rPr>
        <w:t>organizzazioni indicate nell'art.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1, comma 1 del citato decreto ministeriale;</w:t>
      </w:r>
    </w:p>
    <w:p w:rsidR="006E6251" w:rsidRDefault="00B13C91">
      <w:pPr>
        <w:shd w:val="clear" w:color="auto" w:fill="FFFFFF"/>
        <w:spacing w:before="110" w:line="264" w:lineRule="exact"/>
        <w:ind w:left="10" w:right="19"/>
        <w:jc w:val="both"/>
      </w:pPr>
      <w:r>
        <w:rPr>
          <w:color w:val="000000"/>
          <w:spacing w:val="-1"/>
          <w:sz w:val="22"/>
          <w:szCs w:val="22"/>
        </w:rPr>
        <w:t>che il Ministro della Giustizia, con l'atto allegato, ha delegato i presidenti dei tribunali a stipulare le convenzioni previste dall'ar</w:t>
      </w:r>
      <w:r w:rsidR="007A1BAB">
        <w:rPr>
          <w:color w:val="000000"/>
          <w:spacing w:val="-1"/>
          <w:sz w:val="22"/>
          <w:szCs w:val="22"/>
        </w:rPr>
        <w:t>t</w:t>
      </w:r>
      <w:r>
        <w:rPr>
          <w:color w:val="000000"/>
          <w:spacing w:val="-1"/>
          <w:sz w:val="22"/>
          <w:szCs w:val="22"/>
        </w:rPr>
        <w:t xml:space="preserve">. 2, comma 1 del DM 88/2015, per lo svolgimento dei lavori di pubblica </w:t>
      </w:r>
      <w:r>
        <w:rPr>
          <w:color w:val="000000"/>
          <w:spacing w:val="-2"/>
          <w:sz w:val="22"/>
          <w:szCs w:val="22"/>
        </w:rPr>
        <w:t>utilit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per gli imputati ammessi alla prova ai sensi dell' ari 168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bis </w:t>
      </w:r>
      <w:r>
        <w:rPr>
          <w:rFonts w:eastAsia="Times New Roman"/>
          <w:color w:val="000000"/>
          <w:spacing w:val="-2"/>
          <w:sz w:val="22"/>
          <w:szCs w:val="22"/>
        </w:rPr>
        <w:t>codice penale;</w:t>
      </w:r>
    </w:p>
    <w:p w:rsidR="006E6251" w:rsidRDefault="00B13C91">
      <w:pPr>
        <w:shd w:val="clear" w:color="auto" w:fill="FFFFFF"/>
        <w:spacing w:before="29" w:line="365" w:lineRule="exact"/>
        <w:ind w:left="19"/>
      </w:pPr>
      <w:r>
        <w:rPr>
          <w:color w:val="000000"/>
          <w:spacing w:val="-4"/>
          <w:sz w:val="22"/>
          <w:szCs w:val="22"/>
        </w:rPr>
        <w:t xml:space="preserve">che l'Ente firmatario della presene convenzione rientra tra quelli indicati dalle norme di riferimento; </w:t>
      </w:r>
      <w:r>
        <w:rPr>
          <w:color w:val="000000"/>
          <w:spacing w:val="-3"/>
          <w:sz w:val="22"/>
          <w:szCs w:val="22"/>
        </w:rPr>
        <w:t>tutto ci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ò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premesso, quale parte integrante della presente convenzione,</w:t>
      </w:r>
    </w:p>
    <w:p w:rsidR="006E6251" w:rsidRDefault="00B13C91">
      <w:pPr>
        <w:shd w:val="clear" w:color="auto" w:fill="FFFFFF"/>
        <w:tabs>
          <w:tab w:val="left" w:leader="underscore" w:pos="8208"/>
        </w:tabs>
        <w:spacing w:line="365" w:lineRule="exact"/>
        <w:ind w:left="19"/>
      </w:pPr>
      <w:r>
        <w:rPr>
          <w:color w:val="000000"/>
          <w:spacing w:val="3"/>
          <w:sz w:val="22"/>
          <w:szCs w:val="22"/>
        </w:rPr>
        <w:t xml:space="preserve">tra il Ministero della </w:t>
      </w:r>
      <w:proofErr w:type="spellStart"/>
      <w:r>
        <w:rPr>
          <w:color w:val="000000"/>
          <w:spacing w:val="3"/>
          <w:sz w:val="22"/>
          <w:szCs w:val="22"/>
        </w:rPr>
        <w:t>Giust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ì</w:t>
      </w:r>
      <w:r>
        <w:rPr>
          <w:rFonts w:eastAsia="Times New Roman"/>
          <w:color w:val="000000"/>
          <w:spacing w:val="3"/>
          <w:sz w:val="22"/>
          <w:szCs w:val="22"/>
        </w:rPr>
        <w:t>zia</w:t>
      </w:r>
      <w:proofErr w:type="spellEnd"/>
      <w:r>
        <w:rPr>
          <w:rFonts w:eastAsia="Times New Roman"/>
          <w:color w:val="000000"/>
          <w:spacing w:val="3"/>
          <w:sz w:val="22"/>
          <w:szCs w:val="22"/>
        </w:rPr>
        <w:t xml:space="preserve">, che interviene nella persona del </w:t>
      </w:r>
      <w:proofErr w:type="spellStart"/>
      <w:r>
        <w:rPr>
          <w:rFonts w:eastAsia="Times New Roman"/>
          <w:color w:val="000000"/>
          <w:spacing w:val="3"/>
          <w:sz w:val="22"/>
          <w:szCs w:val="22"/>
        </w:rPr>
        <w:t>dott.</w:t>
      </w:r>
      <w:r w:rsidR="003B4AAB">
        <w:rPr>
          <w:rFonts w:eastAsia="Times New Roman"/>
          <w:color w:val="000000"/>
          <w:sz w:val="22"/>
          <w:szCs w:val="22"/>
        </w:rPr>
        <w:t>Luciano</w:t>
      </w:r>
      <w:proofErr w:type="spellEnd"/>
      <w:r w:rsidR="003B4AAB">
        <w:rPr>
          <w:rFonts w:eastAsia="Times New Roman"/>
          <w:color w:val="000000"/>
          <w:sz w:val="22"/>
          <w:szCs w:val="22"/>
        </w:rPr>
        <w:t xml:space="preserve"> Alfani, </w:t>
      </w:r>
      <w:r>
        <w:rPr>
          <w:rFonts w:eastAsia="Times New Roman"/>
          <w:color w:val="000000"/>
          <w:sz w:val="22"/>
          <w:szCs w:val="22"/>
        </w:rPr>
        <w:t>Presidente del</w:t>
      </w:r>
    </w:p>
    <w:p w:rsidR="006E6251" w:rsidRDefault="00B13C91">
      <w:pPr>
        <w:shd w:val="clear" w:color="auto" w:fill="FFFFFF"/>
        <w:tabs>
          <w:tab w:val="left" w:leader="underscore" w:pos="2419"/>
          <w:tab w:val="left" w:leader="underscore" w:pos="8218"/>
        </w:tabs>
        <w:ind w:left="19"/>
      </w:pPr>
      <w:r>
        <w:rPr>
          <w:color w:val="000000"/>
          <w:spacing w:val="-2"/>
          <w:sz w:val="22"/>
          <w:szCs w:val="22"/>
        </w:rPr>
        <w:t>Tribunale di</w:t>
      </w:r>
      <w:r w:rsidR="003B4AAB">
        <w:rPr>
          <w:color w:val="000000"/>
          <w:sz w:val="22"/>
          <w:szCs w:val="22"/>
        </w:rPr>
        <w:t xml:space="preserve"> Mantova</w:t>
      </w:r>
      <w:r>
        <w:rPr>
          <w:color w:val="000000"/>
          <w:spacing w:val="-3"/>
          <w:sz w:val="22"/>
          <w:szCs w:val="22"/>
        </w:rPr>
        <w:t>, giusta delega di cui all'atto in premessa, e l'Ente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, nella persona</w:t>
      </w:r>
    </w:p>
    <w:p w:rsidR="006E6251" w:rsidRDefault="00B13C91">
      <w:pPr>
        <w:shd w:val="clear" w:color="auto" w:fill="FFFFFF"/>
        <w:tabs>
          <w:tab w:val="left" w:leader="underscore" w:pos="3821"/>
          <w:tab w:val="left" w:leader="underscore" w:pos="5270"/>
          <w:tab w:val="left" w:leader="underscore" w:pos="6509"/>
        </w:tabs>
        <w:spacing w:before="5"/>
        <w:ind w:left="19"/>
      </w:pPr>
      <w:r>
        <w:rPr>
          <w:color w:val="000000"/>
          <w:spacing w:val="-3"/>
          <w:sz w:val="22"/>
          <w:szCs w:val="22"/>
        </w:rPr>
        <w:t>de</w:t>
      </w:r>
      <w:r w:rsidR="003B4AAB">
        <w:rPr>
          <w:color w:val="000000"/>
          <w:spacing w:val="-3"/>
          <w:sz w:val="22"/>
          <w:szCs w:val="22"/>
        </w:rPr>
        <w:t>l</w:t>
      </w:r>
      <w:r>
        <w:rPr>
          <w:color w:val="000000"/>
          <w:spacing w:val="-3"/>
          <w:sz w:val="22"/>
          <w:szCs w:val="22"/>
        </w:rPr>
        <w:t xml:space="preserve"> legale rappresentante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>, nato il</w:t>
      </w:r>
      <w:r>
        <w:rPr>
          <w:color w:val="000000"/>
          <w:sz w:val="22"/>
          <w:szCs w:val="22"/>
        </w:rPr>
        <w:tab/>
        <w:t>a</w:t>
      </w:r>
      <w:r>
        <w:rPr>
          <w:color w:val="000000"/>
          <w:sz w:val="22"/>
          <w:szCs w:val="22"/>
        </w:rPr>
        <w:tab/>
        <w:t>,</w:t>
      </w:r>
    </w:p>
    <w:p w:rsidR="006E6251" w:rsidRDefault="00B13C91">
      <w:pPr>
        <w:shd w:val="clear" w:color="auto" w:fill="FFFFFF"/>
        <w:spacing w:before="182" w:line="312" w:lineRule="exact"/>
        <w:ind w:left="3062" w:right="3082"/>
        <w:jc w:val="center"/>
      </w:pPr>
      <w:r>
        <w:rPr>
          <w:color w:val="000000"/>
          <w:spacing w:val="-5"/>
          <w:sz w:val="22"/>
          <w:szCs w:val="22"/>
        </w:rPr>
        <w:t xml:space="preserve">si conviene e si stipula quanto segue: </w:t>
      </w:r>
      <w:r>
        <w:rPr>
          <w:color w:val="000000"/>
          <w:spacing w:val="-8"/>
          <w:sz w:val="22"/>
          <w:szCs w:val="22"/>
        </w:rPr>
        <w:t>Art. 1</w:t>
      </w:r>
    </w:p>
    <w:p w:rsidR="006E6251" w:rsidRDefault="00B13C91">
      <w:pPr>
        <w:shd w:val="clear" w:color="auto" w:fill="FFFFFF"/>
        <w:tabs>
          <w:tab w:val="left" w:leader="underscore" w:pos="2774"/>
        </w:tabs>
        <w:spacing w:line="312" w:lineRule="exact"/>
        <w:ind w:left="38"/>
      </w:pPr>
      <w:r>
        <w:rPr>
          <w:color w:val="000000"/>
          <w:spacing w:val="1"/>
          <w:sz w:val="22"/>
          <w:szCs w:val="22"/>
        </w:rPr>
        <w:t>L'Ente consente che n.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"/>
          <w:sz w:val="22"/>
          <w:szCs w:val="22"/>
        </w:rPr>
        <w:t>soggetti svolgano presso le proprie strutture l'attivit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à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non retribuita in</w:t>
      </w:r>
    </w:p>
    <w:p w:rsidR="006E6251" w:rsidRDefault="00B13C91">
      <w:pPr>
        <w:shd w:val="clear" w:color="auto" w:fill="FFFFFF"/>
        <w:ind w:left="19"/>
      </w:pPr>
      <w:r>
        <w:rPr>
          <w:color w:val="000000"/>
          <w:spacing w:val="-2"/>
          <w:sz w:val="22"/>
          <w:szCs w:val="22"/>
        </w:rPr>
        <w:t>favore della collettivit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>, per l'adempimento degli obblighi previsti dall'ar</w:t>
      </w:r>
      <w:r w:rsidR="00C92256">
        <w:rPr>
          <w:rFonts w:eastAsia="Times New Roman"/>
          <w:color w:val="000000"/>
          <w:spacing w:val="-2"/>
          <w:sz w:val="22"/>
          <w:szCs w:val="22"/>
        </w:rPr>
        <w:t>t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. 168 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bis </w:t>
      </w:r>
      <w:r>
        <w:rPr>
          <w:rFonts w:eastAsia="Times New Roman"/>
          <w:color w:val="000000"/>
          <w:spacing w:val="-2"/>
          <w:sz w:val="22"/>
          <w:szCs w:val="22"/>
        </w:rPr>
        <w:t>codice penale.</w:t>
      </w:r>
    </w:p>
    <w:p w:rsidR="006E6251" w:rsidRDefault="00B13C91">
      <w:pPr>
        <w:shd w:val="clear" w:color="auto" w:fill="FFFFFF"/>
        <w:spacing w:before="53" w:line="254" w:lineRule="exact"/>
        <w:ind w:left="29" w:right="10"/>
        <w:jc w:val="both"/>
      </w:pPr>
      <w:r>
        <w:rPr>
          <w:color w:val="000000"/>
          <w:spacing w:val="-1"/>
          <w:sz w:val="22"/>
          <w:szCs w:val="22"/>
        </w:rPr>
        <w:t>Le sedi presso le quali potr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essere svolta l'attivit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lavorativa sono complessivamente. </w:t>
      </w:r>
      <w:r w:rsidR="00C92256">
        <w:rPr>
          <w:rFonts w:eastAsia="Times New Roman"/>
          <w:color w:val="000000"/>
          <w:spacing w:val="-1"/>
          <w:sz w:val="22"/>
          <w:szCs w:val="22"/>
        </w:rPr>
        <w:t>… ..,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dislocate </w:t>
      </w:r>
      <w:r>
        <w:rPr>
          <w:rFonts w:eastAsia="Times New Roman"/>
          <w:color w:val="000000"/>
          <w:spacing w:val="-3"/>
          <w:sz w:val="22"/>
          <w:szCs w:val="22"/>
        </w:rPr>
        <w:t>sul territorio come da elenco allegato.</w:t>
      </w:r>
    </w:p>
    <w:p w:rsidR="006E6251" w:rsidRDefault="00B13C91">
      <w:pPr>
        <w:shd w:val="clear" w:color="auto" w:fill="FFFFFF"/>
        <w:spacing w:before="53" w:line="254" w:lineRule="exact"/>
        <w:ind w:left="29" w:right="10"/>
        <w:jc w:val="both"/>
      </w:pPr>
      <w:r>
        <w:rPr>
          <w:color w:val="000000"/>
          <w:spacing w:val="-2"/>
          <w:sz w:val="22"/>
          <w:szCs w:val="22"/>
        </w:rPr>
        <w:t>L'ente informer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periodicamente la cancelleria del tribunale e l'ufficio di esecuzione penale esterna, </w:t>
      </w:r>
      <w:r>
        <w:rPr>
          <w:rFonts w:eastAsia="Times New Roman"/>
          <w:color w:val="000000"/>
          <w:spacing w:val="5"/>
          <w:sz w:val="22"/>
          <w:szCs w:val="22"/>
        </w:rPr>
        <w:t>sulla situazione dei posti di lavoro disponibili presso i propri centri per favorire l'attivit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à</w:t>
      </w:r>
      <w:r>
        <w:rPr>
          <w:rFonts w:eastAsia="Times New Roman"/>
          <w:color w:val="000000"/>
          <w:spacing w:val="5"/>
          <w:sz w:val="22"/>
          <w:szCs w:val="22"/>
        </w:rPr>
        <w:t xml:space="preserve"> di </w:t>
      </w:r>
      <w:r>
        <w:rPr>
          <w:rFonts w:eastAsia="Times New Roman"/>
          <w:color w:val="000000"/>
          <w:spacing w:val="3"/>
          <w:sz w:val="22"/>
          <w:szCs w:val="22"/>
        </w:rPr>
        <w:t>orientamento e avvio degli imputati al lavoro di pubblica utilit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à</w:t>
      </w:r>
      <w:r>
        <w:rPr>
          <w:rFonts w:eastAsia="Times New Roman"/>
          <w:color w:val="000000"/>
          <w:spacing w:val="3"/>
          <w:sz w:val="22"/>
          <w:szCs w:val="22"/>
        </w:rPr>
        <w:t>, e indirizzare le istanze pendenti</w:t>
      </w:r>
    </w:p>
    <w:p w:rsidR="006E6251" w:rsidRDefault="00B13C91">
      <w:pPr>
        <w:shd w:val="clear" w:color="auto" w:fill="FFFFFF"/>
        <w:spacing w:line="254" w:lineRule="exact"/>
        <w:ind w:left="38"/>
      </w:pPr>
      <w:r>
        <w:rPr>
          <w:color w:val="000000"/>
          <w:spacing w:val="-2"/>
          <w:sz w:val="22"/>
          <w:szCs w:val="22"/>
        </w:rPr>
        <w:t>presso gli uffici giudiziali.</w:t>
      </w:r>
    </w:p>
    <w:p w:rsidR="006E6251" w:rsidRDefault="00B13C91">
      <w:pPr>
        <w:shd w:val="clear" w:color="auto" w:fill="FFFFFF"/>
        <w:spacing w:before="62" w:line="254" w:lineRule="exact"/>
        <w:ind w:left="10"/>
        <w:jc w:val="center"/>
      </w:pPr>
      <w:r>
        <w:rPr>
          <w:color w:val="000000"/>
          <w:spacing w:val="-3"/>
          <w:sz w:val="22"/>
          <w:szCs w:val="22"/>
        </w:rPr>
        <w:t>Art. 2</w:t>
      </w:r>
    </w:p>
    <w:p w:rsidR="006E6251" w:rsidRDefault="00B13C91">
      <w:pPr>
        <w:shd w:val="clear" w:color="auto" w:fill="FFFFFF"/>
        <w:spacing w:line="254" w:lineRule="exact"/>
        <w:ind w:left="38"/>
        <w:jc w:val="both"/>
      </w:pPr>
      <w:r w:rsidRPr="00625BD5">
        <w:rPr>
          <w:color w:val="000000"/>
          <w:sz w:val="22"/>
          <w:szCs w:val="22"/>
        </w:rPr>
        <w:t xml:space="preserve">I </w:t>
      </w:r>
      <w:r>
        <w:rPr>
          <w:color w:val="000000"/>
          <w:sz w:val="22"/>
          <w:szCs w:val="22"/>
        </w:rPr>
        <w:t>soggetti ammessi allo svolgimento dei lavori di pubblica utilit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presteranno, presso le strutture </w:t>
      </w:r>
      <w:r>
        <w:rPr>
          <w:rFonts w:eastAsia="Times New Roman"/>
          <w:color w:val="000000"/>
          <w:spacing w:val="-1"/>
          <w:sz w:val="22"/>
          <w:szCs w:val="22"/>
        </w:rPr>
        <w:t>dell'Ente, le seguenti attivit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, rientranti nei settori di impiego indicati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dall'ari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 xml:space="preserve">;. 2, comma 4, del DM n. </w:t>
      </w:r>
      <w:r>
        <w:rPr>
          <w:rFonts w:eastAsia="Times New Roman"/>
          <w:color w:val="000000"/>
          <w:spacing w:val="-5"/>
          <w:sz w:val="22"/>
          <w:szCs w:val="22"/>
        </w:rPr>
        <w:t>88/2015:</w:t>
      </w:r>
    </w:p>
    <w:p w:rsidR="006E6251" w:rsidRDefault="006E6251">
      <w:pPr>
        <w:shd w:val="clear" w:color="auto" w:fill="FFFFFF"/>
        <w:spacing w:line="254" w:lineRule="exact"/>
        <w:ind w:left="38"/>
        <w:jc w:val="both"/>
        <w:sectPr w:rsidR="006E6251">
          <w:type w:val="continuous"/>
          <w:pgSz w:w="11909" w:h="16834"/>
          <w:pgMar w:top="1440" w:right="1418" w:bottom="720" w:left="834" w:header="720" w:footer="720" w:gutter="0"/>
          <w:cols w:space="60"/>
          <w:noEndnote/>
        </w:sectPr>
      </w:pPr>
    </w:p>
    <w:p w:rsidR="006E6251" w:rsidRDefault="00B13C91">
      <w:pPr>
        <w:shd w:val="clear" w:color="auto" w:fill="FFFFFF"/>
        <w:spacing w:line="259" w:lineRule="exact"/>
        <w:ind w:left="5" w:right="96"/>
        <w:jc w:val="both"/>
      </w:pPr>
      <w:r>
        <w:rPr>
          <w:color w:val="000000"/>
          <w:spacing w:val="3"/>
          <w:sz w:val="22"/>
          <w:szCs w:val="22"/>
        </w:rPr>
        <w:lastRenderedPageBreak/>
        <w:t xml:space="preserve">L'Ente si impegna a comunicare ogni eventuale variazione dell'elenco delle prestazioni, alla </w:t>
      </w:r>
      <w:r>
        <w:rPr>
          <w:color w:val="000000"/>
          <w:spacing w:val="-3"/>
          <w:sz w:val="22"/>
          <w:szCs w:val="22"/>
        </w:rPr>
        <w:t xml:space="preserve">cancelleria del tribunale e all'ufficio di esecuzione penale </w:t>
      </w:r>
      <w:proofErr w:type="spellStart"/>
      <w:r>
        <w:rPr>
          <w:color w:val="000000"/>
          <w:spacing w:val="-3"/>
          <w:sz w:val="22"/>
          <w:szCs w:val="22"/>
        </w:rPr>
        <w:t>estema</w:t>
      </w:r>
      <w:proofErr w:type="spellEnd"/>
      <w:r>
        <w:rPr>
          <w:color w:val="000000"/>
          <w:spacing w:val="-3"/>
          <w:sz w:val="22"/>
          <w:szCs w:val="22"/>
        </w:rPr>
        <w:t>.</w:t>
      </w:r>
    </w:p>
    <w:p w:rsidR="006E6251" w:rsidRDefault="00B13C91">
      <w:pPr>
        <w:shd w:val="clear" w:color="auto" w:fill="FFFFFF"/>
        <w:spacing w:before="230"/>
        <w:ind w:right="115"/>
        <w:jc w:val="center"/>
      </w:pPr>
      <w:r>
        <w:rPr>
          <w:color w:val="000000"/>
          <w:spacing w:val="-2"/>
          <w:sz w:val="22"/>
          <w:szCs w:val="22"/>
        </w:rPr>
        <w:t>Art. 3</w:t>
      </w:r>
    </w:p>
    <w:p w:rsidR="006E6251" w:rsidRDefault="00B13C91">
      <w:pPr>
        <w:shd w:val="clear" w:color="auto" w:fill="FFFFFF"/>
        <w:spacing w:before="53" w:line="259" w:lineRule="exact"/>
        <w:ind w:left="10" w:right="91"/>
        <w:jc w:val="both"/>
      </w:pPr>
      <w:r>
        <w:rPr>
          <w:color w:val="000000"/>
          <w:sz w:val="22"/>
          <w:szCs w:val="22"/>
        </w:rPr>
        <w:t>L'attivit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non retribuita in favore della collettivit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sar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svolta in conformit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con quanto disposto nel </w:t>
      </w:r>
      <w:r>
        <w:rPr>
          <w:rFonts w:eastAsia="Times New Roman"/>
          <w:color w:val="000000"/>
          <w:spacing w:val="-1"/>
          <w:sz w:val="22"/>
          <w:szCs w:val="22"/>
        </w:rPr>
        <w:t>programma d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trattamento e dall'ordinanza di ammissione alla prova; il programma specificher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le </w:t>
      </w:r>
      <w:r>
        <w:rPr>
          <w:rFonts w:eastAsia="Times New Roman"/>
          <w:color w:val="000000"/>
          <w:spacing w:val="2"/>
          <w:sz w:val="22"/>
          <w:szCs w:val="22"/>
        </w:rPr>
        <w:t xml:space="preserve">mansioni alle quali viene adibito il soggetto, fra quelle sopra elencate, la durata e ('orario di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svolgimento della prestazione lavorativa, nel rispetto delle esigenze di vita dei richiedenti, dei diritti </w:t>
      </w:r>
      <w:r>
        <w:rPr>
          <w:rFonts w:eastAsia="Times New Roman"/>
          <w:color w:val="000000"/>
          <w:spacing w:val="-3"/>
          <w:sz w:val="22"/>
          <w:szCs w:val="22"/>
        </w:rPr>
        <w:t>fondamentali e della dignit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della persona.</w:t>
      </w:r>
    </w:p>
    <w:p w:rsidR="006E6251" w:rsidRDefault="00B13C91">
      <w:pPr>
        <w:shd w:val="clear" w:color="auto" w:fill="FFFFFF"/>
        <w:spacing w:before="43" w:line="259" w:lineRule="exact"/>
        <w:ind w:left="10" w:right="77"/>
        <w:jc w:val="both"/>
      </w:pPr>
      <w:r>
        <w:rPr>
          <w:color w:val="000000"/>
          <w:sz w:val="22"/>
          <w:szCs w:val="22"/>
        </w:rPr>
        <w:t xml:space="preserve">L'ufficio di esecuzione penale </w:t>
      </w:r>
      <w:proofErr w:type="spellStart"/>
      <w:r>
        <w:rPr>
          <w:color w:val="000000"/>
          <w:sz w:val="22"/>
          <w:szCs w:val="22"/>
        </w:rPr>
        <w:t>estema</w:t>
      </w:r>
      <w:proofErr w:type="spellEnd"/>
      <w:r>
        <w:rPr>
          <w:color w:val="000000"/>
          <w:sz w:val="22"/>
          <w:szCs w:val="22"/>
        </w:rPr>
        <w:t xml:space="preserve">, che redige il programma di trattamento, cura per quanto </w:t>
      </w:r>
      <w:r>
        <w:rPr>
          <w:color w:val="000000"/>
          <w:spacing w:val="-2"/>
          <w:sz w:val="22"/>
          <w:szCs w:val="22"/>
        </w:rPr>
        <w:t xml:space="preserve">possibile la conciliazione tra le diverse esigenze dell'imputato e dell'ente, sia nella fase di istruzione </w:t>
      </w:r>
      <w:r>
        <w:rPr>
          <w:color w:val="000000"/>
          <w:sz w:val="22"/>
          <w:szCs w:val="22"/>
        </w:rPr>
        <w:t>del procedimento di messa alla prova, sia durante l'esecuzione dell'attivit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di pubblica utilit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, anche </w:t>
      </w:r>
      <w:r>
        <w:rPr>
          <w:rFonts w:eastAsia="Times New Roman"/>
          <w:color w:val="000000"/>
          <w:spacing w:val="6"/>
          <w:sz w:val="22"/>
          <w:szCs w:val="22"/>
        </w:rPr>
        <w:t>in funzione di eventuali variazioni del programma dell'attivit</w:t>
      </w:r>
      <w:r>
        <w:rPr>
          <w:rFonts w:eastAsia="Times New Roman" w:cs="Times New Roman"/>
          <w:color w:val="000000"/>
          <w:spacing w:val="6"/>
          <w:sz w:val="22"/>
          <w:szCs w:val="22"/>
        </w:rPr>
        <w:t>à</w:t>
      </w:r>
      <w:r>
        <w:rPr>
          <w:rFonts w:eastAsia="Times New Roman"/>
          <w:color w:val="000000"/>
          <w:spacing w:val="6"/>
          <w:sz w:val="22"/>
          <w:szCs w:val="22"/>
        </w:rPr>
        <w:t xml:space="preserve"> lavorativa, da sottoporre </w:t>
      </w:r>
      <w:r>
        <w:rPr>
          <w:rFonts w:eastAsia="Times New Roman"/>
          <w:color w:val="000000"/>
          <w:spacing w:val="-3"/>
          <w:sz w:val="22"/>
          <w:szCs w:val="22"/>
        </w:rPr>
        <w:t>all'approvazione del giudice competente.</w:t>
      </w:r>
    </w:p>
    <w:p w:rsidR="006E6251" w:rsidRDefault="00B13C91">
      <w:pPr>
        <w:shd w:val="clear" w:color="auto" w:fill="FFFFFF"/>
        <w:spacing w:before="86" w:line="274" w:lineRule="exact"/>
        <w:ind w:left="29"/>
      </w:pPr>
      <w:r>
        <w:rPr>
          <w:color w:val="000000"/>
          <w:spacing w:val="-1"/>
          <w:sz w:val="22"/>
          <w:szCs w:val="22"/>
        </w:rPr>
        <w:t xml:space="preserve">Come stabilito dalla normativa vigente, 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è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fatto divieto all'Ente di corrispondere ai soggetti impegnati </w:t>
      </w:r>
      <w:r>
        <w:rPr>
          <w:rFonts w:eastAsia="Times New Roman"/>
          <w:color w:val="000000"/>
          <w:spacing w:val="-2"/>
          <w:sz w:val="22"/>
          <w:szCs w:val="22"/>
        </w:rPr>
        <w:t>nelle prestazioni lavorative una retribuzione, in qualsiasi forma, per l'attivit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da essi svolta.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Per quanto non espressamente previsto nella presente convenzione, si rinvia a quanto stabilito dal </w:t>
      </w:r>
      <w:r>
        <w:rPr>
          <w:rFonts w:eastAsia="Times New Roman"/>
          <w:color w:val="000000"/>
          <w:spacing w:val="3"/>
          <w:sz w:val="22"/>
          <w:szCs w:val="22"/>
        </w:rPr>
        <w:t>DM 88/2015 e dalle norme che regolano la disciplina del lavoro di pubblica utilit</w:t>
      </w:r>
      <w:r>
        <w:rPr>
          <w:rFonts w:eastAsia="Times New Roman" w:cs="Times New Roman"/>
          <w:color w:val="000000"/>
          <w:spacing w:val="3"/>
          <w:sz w:val="22"/>
          <w:szCs w:val="22"/>
        </w:rPr>
        <w:t>à</w:t>
      </w:r>
      <w:r>
        <w:rPr>
          <w:rFonts w:eastAsia="Times New Roman"/>
          <w:color w:val="000000"/>
          <w:spacing w:val="3"/>
          <w:sz w:val="22"/>
          <w:szCs w:val="22"/>
        </w:rPr>
        <w:t xml:space="preserve"> degli imputati </w:t>
      </w:r>
      <w:r>
        <w:rPr>
          <w:rFonts w:eastAsia="Times New Roman"/>
          <w:color w:val="000000"/>
          <w:spacing w:val="-3"/>
          <w:sz w:val="22"/>
          <w:szCs w:val="22"/>
        </w:rPr>
        <w:t>ammessi alla sospensione del processo e messa alla prova.</w:t>
      </w:r>
    </w:p>
    <w:p w:rsidR="006E6251" w:rsidRDefault="00B13C91">
      <w:pPr>
        <w:shd w:val="clear" w:color="auto" w:fill="FFFFFF"/>
        <w:spacing w:before="173"/>
        <w:ind w:right="53"/>
        <w:jc w:val="center"/>
      </w:pPr>
      <w:r>
        <w:rPr>
          <w:color w:val="000000"/>
          <w:spacing w:val="-3"/>
          <w:sz w:val="22"/>
          <w:szCs w:val="22"/>
        </w:rPr>
        <w:t>Art. 4</w:t>
      </w:r>
    </w:p>
    <w:p w:rsidR="006E6251" w:rsidRDefault="00B13C91">
      <w:pPr>
        <w:shd w:val="clear" w:color="auto" w:fill="FFFFFF"/>
        <w:spacing w:before="110" w:line="264" w:lineRule="exact"/>
        <w:ind w:left="43" w:right="62"/>
        <w:jc w:val="both"/>
      </w:pPr>
      <w:r>
        <w:rPr>
          <w:color w:val="000000"/>
          <w:spacing w:val="-2"/>
          <w:sz w:val="22"/>
          <w:szCs w:val="22"/>
        </w:rPr>
        <w:t>L'ente garantisce la conformit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delle proprie sedi alte norma in materia di sicurezza e d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ì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igiene degli ambienti di lavoro, e si impegna ad assicurare la predisposizione delle misure necessari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©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a tutelare, </w:t>
      </w:r>
      <w:r>
        <w:rPr>
          <w:rFonts w:eastAsia="Times New Roman"/>
          <w:color w:val="000000"/>
          <w:sz w:val="22"/>
          <w:szCs w:val="22"/>
        </w:rPr>
        <w:t>anche attraverso dispositivi di protezione individuali, l'integrit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dei soggetti ammessi alla prova, </w:t>
      </w:r>
      <w:r>
        <w:rPr>
          <w:rFonts w:eastAsia="Times New Roman"/>
          <w:color w:val="000000"/>
          <w:spacing w:val="-2"/>
          <w:sz w:val="22"/>
          <w:szCs w:val="22"/>
        </w:rPr>
        <w:t>secondo quanto previsto dal Decreto legislativo 9 aprile 2008, n 31.</w:t>
      </w:r>
    </w:p>
    <w:p w:rsidR="006E6251" w:rsidRDefault="00B13C91">
      <w:pPr>
        <w:shd w:val="clear" w:color="auto" w:fill="FFFFFF"/>
        <w:spacing w:before="110" w:line="264" w:lineRule="exact"/>
        <w:ind w:left="53" w:right="38"/>
        <w:jc w:val="both"/>
      </w:pPr>
      <w:r>
        <w:rPr>
          <w:color w:val="000000"/>
          <w:spacing w:val="-2"/>
          <w:sz w:val="22"/>
          <w:szCs w:val="22"/>
        </w:rPr>
        <w:t>Gli oneri per la copertura assicurativa contro gli infortuni e le malattie professionali, nonch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é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riguardo </w:t>
      </w:r>
      <w:r>
        <w:rPr>
          <w:rFonts w:eastAsia="Times New Roman"/>
          <w:color w:val="000000"/>
          <w:spacing w:val="2"/>
          <w:sz w:val="22"/>
          <w:szCs w:val="22"/>
        </w:rPr>
        <w:t>alla responsabilit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à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civile verso terzi, dei soggetti avviati al lavoro di pubblica utilit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à</w:t>
      </w:r>
      <w:r>
        <w:rPr>
          <w:rFonts w:eastAsia="Times New Roman"/>
          <w:color w:val="000000"/>
          <w:spacing w:val="2"/>
          <w:sz w:val="22"/>
          <w:szCs w:val="22"/>
        </w:rPr>
        <w:t xml:space="preserve">, 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è</w:t>
      </w:r>
      <w:r>
        <w:rPr>
          <w:rFonts w:eastAsia="Times New Roman"/>
          <w:color w:val="000000"/>
          <w:spacing w:val="2"/>
          <w:sz w:val="22"/>
          <w:szCs w:val="22"/>
        </w:rPr>
        <w:t xml:space="preserve"> a carico </w:t>
      </w:r>
      <w:r>
        <w:rPr>
          <w:rFonts w:eastAsia="Times New Roman"/>
          <w:color w:val="000000"/>
          <w:spacing w:val="5"/>
          <w:sz w:val="22"/>
          <w:szCs w:val="22"/>
        </w:rPr>
        <w:t>dell'ente, che pro</w:t>
      </w:r>
      <w:r w:rsidR="00EF347E">
        <w:rPr>
          <w:rFonts w:eastAsia="Times New Roman"/>
          <w:color w:val="000000"/>
          <w:spacing w:val="5"/>
          <w:sz w:val="22"/>
          <w:szCs w:val="22"/>
        </w:rPr>
        <w:t>vv</w:t>
      </w:r>
      <w:r>
        <w:rPr>
          <w:rFonts w:eastAsia="Times New Roman"/>
          <w:color w:val="000000"/>
          <w:spacing w:val="5"/>
          <w:sz w:val="22"/>
          <w:szCs w:val="22"/>
        </w:rPr>
        <w:t>eder</w:t>
      </w:r>
      <w:r>
        <w:rPr>
          <w:rFonts w:eastAsia="Times New Roman" w:cs="Times New Roman"/>
          <w:color w:val="000000"/>
          <w:spacing w:val="5"/>
          <w:sz w:val="22"/>
          <w:szCs w:val="22"/>
        </w:rPr>
        <w:t>à</w:t>
      </w:r>
      <w:r>
        <w:rPr>
          <w:rFonts w:eastAsia="Times New Roman"/>
          <w:color w:val="000000"/>
          <w:spacing w:val="5"/>
          <w:sz w:val="22"/>
          <w:szCs w:val="22"/>
        </w:rPr>
        <w:t xml:space="preserve">, in caso di eventuale sinistro, ad effettuare tempestivamente le </w:t>
      </w:r>
      <w:r>
        <w:rPr>
          <w:rFonts w:eastAsia="Times New Roman"/>
          <w:color w:val="000000"/>
          <w:spacing w:val="-2"/>
          <w:sz w:val="22"/>
          <w:szCs w:val="22"/>
        </w:rPr>
        <w:t>comunicazioni agli uffici competenti.</w:t>
      </w:r>
    </w:p>
    <w:p w:rsidR="006E6251" w:rsidRDefault="00B13C91">
      <w:pPr>
        <w:shd w:val="clear" w:color="auto" w:fill="FFFFFF"/>
        <w:spacing w:before="96"/>
        <w:ind w:left="67"/>
      </w:pPr>
      <w:r>
        <w:rPr>
          <w:color w:val="000000"/>
          <w:spacing w:val="-2"/>
          <w:sz w:val="22"/>
          <w:szCs w:val="22"/>
        </w:rPr>
        <w:t>Se previsti, l'ente potr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beneficiare di eventuali finanziamenti pubblici per far fronte ai predetti costi.</w:t>
      </w:r>
    </w:p>
    <w:p w:rsidR="006E6251" w:rsidRDefault="00B13C91">
      <w:pPr>
        <w:shd w:val="clear" w:color="auto" w:fill="FFFFFF"/>
        <w:spacing w:before="226"/>
        <w:jc w:val="center"/>
      </w:pPr>
      <w:r>
        <w:rPr>
          <w:color w:val="000000"/>
          <w:spacing w:val="-4"/>
          <w:sz w:val="22"/>
          <w:szCs w:val="22"/>
        </w:rPr>
        <w:t>Art. 5</w:t>
      </w:r>
    </w:p>
    <w:p w:rsidR="006E6251" w:rsidRDefault="00B13C91">
      <w:pPr>
        <w:shd w:val="clear" w:color="auto" w:fill="FFFFFF"/>
        <w:spacing w:before="82" w:line="269" w:lineRule="exact"/>
        <w:ind w:left="72" w:right="38"/>
        <w:jc w:val="both"/>
      </w:pPr>
      <w:r>
        <w:rPr>
          <w:color w:val="000000"/>
          <w:spacing w:val="1"/>
          <w:sz w:val="22"/>
          <w:szCs w:val="22"/>
        </w:rPr>
        <w:t>L'ente comunicher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à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all'UEPE il nominativo dei referenti, incaricati di coordinare la prestazione </w:t>
      </w:r>
      <w:r>
        <w:rPr>
          <w:rFonts w:eastAsia="Times New Roman"/>
          <w:color w:val="000000"/>
          <w:spacing w:val="-2"/>
          <w:sz w:val="22"/>
          <w:szCs w:val="22"/>
        </w:rPr>
        <w:t>lavorativa degli imputati, e d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ì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impartire le relative istruzioni.</w:t>
      </w:r>
    </w:p>
    <w:p w:rsidR="006E6251" w:rsidRDefault="00B13C91">
      <w:pPr>
        <w:shd w:val="clear" w:color="auto" w:fill="FFFFFF"/>
        <w:spacing w:before="67" w:line="264" w:lineRule="exact"/>
        <w:ind w:left="77" w:right="24"/>
        <w:jc w:val="both"/>
      </w:pPr>
      <w:r w:rsidRPr="00625BD5">
        <w:rPr>
          <w:color w:val="000000"/>
          <w:spacing w:val="-3"/>
          <w:sz w:val="22"/>
          <w:szCs w:val="22"/>
        </w:rPr>
        <w:t xml:space="preserve">I </w:t>
      </w:r>
      <w:r>
        <w:rPr>
          <w:color w:val="000000"/>
          <w:spacing w:val="-3"/>
          <w:sz w:val="22"/>
          <w:szCs w:val="22"/>
        </w:rPr>
        <w:t>referenti s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ì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impegnano a segnalare immediatamente, anche per le vie brevi, all'ufficio di esecuzione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penale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estema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 xml:space="preserve"> incaricato del procedimento, l'eventuale rifiuto a svolgere la prestazione di pubblica </w:t>
      </w:r>
      <w:r>
        <w:rPr>
          <w:rFonts w:eastAsia="Times New Roman"/>
          <w:color w:val="000000"/>
          <w:sz w:val="22"/>
          <w:szCs w:val="22"/>
        </w:rPr>
        <w:t>utilit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da parte dei soggetti ammessi alla prova, e dr ogni altra grave inosservanza degli obblighi </w:t>
      </w:r>
      <w:r>
        <w:rPr>
          <w:rFonts w:eastAsia="Times New Roman"/>
          <w:color w:val="000000"/>
          <w:spacing w:val="-4"/>
          <w:sz w:val="22"/>
          <w:szCs w:val="22"/>
        </w:rPr>
        <w:t>assunti.</w:t>
      </w:r>
    </w:p>
    <w:p w:rsidR="006E6251" w:rsidRDefault="00B13C91">
      <w:pPr>
        <w:shd w:val="clear" w:color="auto" w:fill="FFFFFF"/>
        <w:spacing w:line="259" w:lineRule="exact"/>
        <w:ind w:left="77" w:right="10"/>
        <w:jc w:val="both"/>
      </w:pPr>
      <w:r>
        <w:rPr>
          <w:color w:val="000000"/>
          <w:sz w:val="22"/>
          <w:szCs w:val="22"/>
        </w:rPr>
        <w:t>Segnaleranno, inoltre, con tempestivit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, le assenze e gli eventuali impedimenti alla prestazione </w:t>
      </w:r>
      <w:r>
        <w:rPr>
          <w:rFonts w:eastAsia="Times New Roman"/>
          <w:color w:val="000000"/>
          <w:spacing w:val="-1"/>
          <w:sz w:val="22"/>
          <w:szCs w:val="22"/>
        </w:rPr>
        <w:t>d'opera, trasmettendo la documentazione sanitaria o giustificativa indicata dall'ar</w:t>
      </w:r>
      <w:r w:rsidR="003B4AAB">
        <w:rPr>
          <w:rFonts w:eastAsia="Times New Roman"/>
          <w:color w:val="000000"/>
          <w:spacing w:val="-1"/>
          <w:sz w:val="22"/>
          <w:szCs w:val="22"/>
        </w:rPr>
        <w:t>t.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3, comma 6 del </w:t>
      </w:r>
      <w:r>
        <w:rPr>
          <w:rFonts w:eastAsia="Times New Roman"/>
          <w:color w:val="000000"/>
          <w:sz w:val="22"/>
          <w:szCs w:val="22"/>
        </w:rPr>
        <w:t>decreto ministeriale. In tale caso, d'intesa tra te parti, verranno concordate le modalit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di recupero </w:t>
      </w:r>
      <w:r>
        <w:rPr>
          <w:rFonts w:eastAsia="Times New Roman"/>
          <w:color w:val="000000"/>
          <w:spacing w:val="3"/>
          <w:sz w:val="22"/>
          <w:szCs w:val="22"/>
        </w:rPr>
        <w:t>della prestazione lavorativa, da rendere nel termine fissa</w:t>
      </w:r>
      <w:r w:rsidR="006F1705">
        <w:rPr>
          <w:rFonts w:eastAsia="Times New Roman"/>
          <w:color w:val="000000"/>
          <w:spacing w:val="3"/>
          <w:sz w:val="22"/>
          <w:szCs w:val="22"/>
        </w:rPr>
        <w:t>to dal giudice ai sensi dell'art.</w:t>
      </w:r>
      <w:r>
        <w:rPr>
          <w:rFonts w:eastAsia="Times New Roman"/>
          <w:color w:val="000000"/>
          <w:spacing w:val="3"/>
          <w:sz w:val="22"/>
          <w:szCs w:val="22"/>
        </w:rPr>
        <w:t xml:space="preserve"> 464 -</w:t>
      </w:r>
      <w:proofErr w:type="spellStart"/>
      <w:r>
        <w:rPr>
          <w:rFonts w:eastAsia="Times New Roman"/>
          <w:i/>
          <w:iCs/>
          <w:color w:val="000000"/>
          <w:spacing w:val="-3"/>
          <w:sz w:val="22"/>
          <w:szCs w:val="22"/>
        </w:rPr>
        <w:t>quinquies</w:t>
      </w:r>
      <w:proofErr w:type="spellEnd"/>
      <w:r>
        <w:rPr>
          <w:rFonts w:eastAsia="Times New Roman"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/>
          <w:color w:val="000000"/>
          <w:spacing w:val="-3"/>
          <w:sz w:val="22"/>
          <w:szCs w:val="22"/>
        </w:rPr>
        <w:t>del codice di procedura penale</w:t>
      </w:r>
    </w:p>
    <w:p w:rsidR="006E6251" w:rsidRDefault="00B13C91">
      <w:pPr>
        <w:shd w:val="clear" w:color="auto" w:fill="FFFFFF"/>
        <w:spacing w:before="96" w:line="254" w:lineRule="exact"/>
        <w:ind w:left="101"/>
        <w:jc w:val="both"/>
      </w:pPr>
      <w:r>
        <w:rPr>
          <w:color w:val="000000"/>
          <w:spacing w:val="1"/>
          <w:sz w:val="22"/>
          <w:szCs w:val="22"/>
        </w:rPr>
        <w:t>L'ente consentir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à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l'accesso presso le proprie sedi ai funzionati dell'Ufficio di esecuzione penale </w:t>
      </w:r>
      <w:proofErr w:type="spellStart"/>
      <w:r>
        <w:rPr>
          <w:rFonts w:eastAsia="Times New Roman"/>
          <w:color w:val="000000"/>
          <w:sz w:val="22"/>
          <w:szCs w:val="22"/>
        </w:rPr>
        <w:t>estema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incaricati di svolgere l'attivit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di controllo che sar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effettuata, di norma, durante l'orario di </w:t>
      </w:r>
      <w:r>
        <w:rPr>
          <w:rFonts w:eastAsia="Times New Roman"/>
          <w:color w:val="000000"/>
          <w:spacing w:val="-1"/>
          <w:sz w:val="22"/>
          <w:szCs w:val="22"/>
        </w:rPr>
        <w:t>lavoro, nonch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é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la visione e l'eventuale estrazione di copia del registro delle presenze, o degli atti </w:t>
      </w:r>
      <w:r>
        <w:rPr>
          <w:rFonts w:eastAsia="Times New Roman"/>
          <w:color w:val="000000"/>
          <w:spacing w:val="-2"/>
          <w:sz w:val="22"/>
          <w:szCs w:val="22"/>
        </w:rPr>
        <w:t>annotati dall'equivalente strumento di rilevazione elettronico, che l'ente si impegna a predisporre.</w:t>
      </w:r>
    </w:p>
    <w:p w:rsidR="006E6251" w:rsidRDefault="006E6251">
      <w:pPr>
        <w:shd w:val="clear" w:color="auto" w:fill="FFFFFF"/>
        <w:spacing w:before="96" w:line="254" w:lineRule="exact"/>
        <w:ind w:left="101"/>
        <w:jc w:val="both"/>
        <w:sectPr w:rsidR="006E6251">
          <w:pgSz w:w="11909" w:h="16834"/>
          <w:pgMar w:top="1440" w:right="1372" w:bottom="720" w:left="807" w:header="720" w:footer="720" w:gutter="0"/>
          <w:cols w:space="60"/>
          <w:noEndnote/>
        </w:sectPr>
      </w:pPr>
    </w:p>
    <w:p w:rsidR="006E6251" w:rsidRDefault="00B13C91">
      <w:pPr>
        <w:shd w:val="clear" w:color="auto" w:fill="FFFFFF"/>
        <w:spacing w:line="264" w:lineRule="exact"/>
        <w:ind w:right="48"/>
        <w:jc w:val="both"/>
      </w:pPr>
      <w:r>
        <w:rPr>
          <w:color w:val="000000"/>
          <w:spacing w:val="-1"/>
          <w:sz w:val="22"/>
          <w:szCs w:val="22"/>
        </w:rPr>
        <w:lastRenderedPageBreak/>
        <w:t>L'ufficio di esecuzione penale esterna informer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l'ente sul nominativo del funzionario incaricato di </w:t>
      </w:r>
      <w:r>
        <w:rPr>
          <w:rFonts w:eastAsia="Times New Roman"/>
          <w:color w:val="000000"/>
          <w:spacing w:val="-3"/>
          <w:sz w:val="22"/>
          <w:szCs w:val="22"/>
        </w:rPr>
        <w:t>seguire l'andamento della messa alla prova per ciascuno dei soggetti inseriti.</w:t>
      </w:r>
    </w:p>
    <w:p w:rsidR="006E6251" w:rsidRDefault="00B13C91">
      <w:pPr>
        <w:shd w:val="clear" w:color="auto" w:fill="FFFFFF"/>
        <w:spacing w:before="115" w:line="250" w:lineRule="exact"/>
        <w:ind w:left="5" w:right="34"/>
        <w:jc w:val="both"/>
      </w:pPr>
      <w:r>
        <w:rPr>
          <w:color w:val="000000"/>
          <w:spacing w:val="2"/>
          <w:sz w:val="22"/>
          <w:szCs w:val="22"/>
        </w:rPr>
        <w:t>L'ente si impegna, altres</w:t>
      </w:r>
      <w:r>
        <w:rPr>
          <w:rFonts w:eastAsia="Times New Roman" w:cs="Times New Roman"/>
          <w:color w:val="000000"/>
          <w:spacing w:val="2"/>
          <w:sz w:val="22"/>
          <w:szCs w:val="22"/>
        </w:rPr>
        <w:t>ì</w:t>
      </w:r>
      <w:r>
        <w:rPr>
          <w:rFonts w:eastAsia="Times New Roman"/>
          <w:color w:val="000000"/>
          <w:spacing w:val="2"/>
          <w:sz w:val="22"/>
          <w:szCs w:val="22"/>
        </w:rPr>
        <w:t xml:space="preserve">, a comunicare ogni eventuale variazione dei nominativi dei referenti </w:t>
      </w:r>
      <w:r>
        <w:rPr>
          <w:rFonts w:eastAsia="Times New Roman"/>
          <w:color w:val="000000"/>
          <w:spacing w:val="-3"/>
          <w:sz w:val="22"/>
          <w:szCs w:val="22"/>
        </w:rPr>
        <w:t>all'ufficio d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ì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esecuzione penale </w:t>
      </w:r>
      <w:proofErr w:type="spellStart"/>
      <w:r>
        <w:rPr>
          <w:rFonts w:eastAsia="Times New Roman"/>
          <w:color w:val="000000"/>
          <w:spacing w:val="-3"/>
          <w:sz w:val="22"/>
          <w:szCs w:val="22"/>
        </w:rPr>
        <w:t>estema</w:t>
      </w:r>
      <w:proofErr w:type="spellEnd"/>
      <w:r>
        <w:rPr>
          <w:rFonts w:eastAsia="Times New Roman"/>
          <w:color w:val="000000"/>
          <w:spacing w:val="-3"/>
          <w:sz w:val="22"/>
          <w:szCs w:val="22"/>
        </w:rPr>
        <w:t>.</w:t>
      </w:r>
    </w:p>
    <w:p w:rsidR="006E6251" w:rsidRDefault="00CD37DC">
      <w:pPr>
        <w:shd w:val="clear" w:color="auto" w:fill="FFFFFF"/>
        <w:spacing w:before="106"/>
        <w:ind w:right="53"/>
        <w:jc w:val="center"/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Art</w:t>
      </w:r>
      <w:bookmarkStart w:id="0" w:name="_GoBack"/>
      <w:bookmarkEnd w:id="0"/>
      <w:r w:rsidR="00B13C91">
        <w:rPr>
          <w:rFonts w:ascii="Times New Roman" w:hAnsi="Times New Roman" w:cs="Times New Roman"/>
          <w:color w:val="000000"/>
          <w:spacing w:val="-7"/>
          <w:sz w:val="24"/>
          <w:szCs w:val="24"/>
        </w:rPr>
        <w:t>. 6</w:t>
      </w:r>
    </w:p>
    <w:p w:rsidR="006E6251" w:rsidRDefault="00B13C91">
      <w:pPr>
        <w:shd w:val="clear" w:color="auto" w:fill="FFFFFF"/>
        <w:spacing w:before="101" w:line="259" w:lineRule="exact"/>
        <w:ind w:right="29"/>
        <w:jc w:val="both"/>
      </w:pPr>
      <w:r w:rsidRPr="00625BD5">
        <w:rPr>
          <w:color w:val="000000"/>
          <w:spacing w:val="-1"/>
          <w:sz w:val="22"/>
          <w:szCs w:val="22"/>
        </w:rPr>
        <w:t xml:space="preserve">I </w:t>
      </w:r>
      <w:r w:rsidR="00EF347E">
        <w:rPr>
          <w:color w:val="000000"/>
          <w:spacing w:val="-1"/>
          <w:sz w:val="22"/>
          <w:szCs w:val="22"/>
        </w:rPr>
        <w:t>referenti indicati all'art</w:t>
      </w:r>
      <w:r>
        <w:rPr>
          <w:color w:val="000000"/>
          <w:spacing w:val="-1"/>
          <w:sz w:val="22"/>
          <w:szCs w:val="22"/>
        </w:rPr>
        <w:t xml:space="preserve">. 4 della convenzione, al termine del periodo previsto per l'esecuzione del </w:t>
      </w:r>
      <w:r>
        <w:rPr>
          <w:color w:val="000000"/>
          <w:spacing w:val="-3"/>
          <w:sz w:val="22"/>
          <w:szCs w:val="22"/>
        </w:rPr>
        <w:t>lavoro di pubblica utilit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, forniranno le informazioni inerenti l'assolvimento degli obblighi dell'imputato, </w:t>
      </w:r>
      <w:r>
        <w:rPr>
          <w:rFonts w:eastAsia="Times New Roman"/>
          <w:color w:val="000000"/>
          <w:spacing w:val="1"/>
          <w:sz w:val="22"/>
          <w:szCs w:val="22"/>
        </w:rPr>
        <w:t>all'ufficio di esecuzione penale esterna, che assicura le comunicazioni all'autorit</w:t>
      </w:r>
      <w:r>
        <w:rPr>
          <w:rFonts w:eastAsia="Times New Roman" w:cs="Times New Roman"/>
          <w:color w:val="000000"/>
          <w:spacing w:val="1"/>
          <w:sz w:val="22"/>
          <w:szCs w:val="22"/>
        </w:rPr>
        <w:t>à</w:t>
      </w:r>
      <w:r>
        <w:rPr>
          <w:rFonts w:eastAsia="Times New Roman"/>
          <w:color w:val="000000"/>
          <w:spacing w:val="1"/>
          <w:sz w:val="22"/>
          <w:szCs w:val="22"/>
        </w:rPr>
        <w:t xml:space="preserve"> giudiziaria </w:t>
      </w:r>
      <w:r>
        <w:rPr>
          <w:rFonts w:eastAsia="Times New Roman"/>
          <w:color w:val="000000"/>
          <w:spacing w:val="-1"/>
          <w:sz w:val="22"/>
          <w:szCs w:val="22"/>
        </w:rPr>
        <w:t>competente, con le modalit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previste dall'ar</w:t>
      </w:r>
      <w:r w:rsidR="00EF347E">
        <w:rPr>
          <w:rFonts w:eastAsia="Times New Roman"/>
          <w:color w:val="000000"/>
          <w:spacing w:val="-1"/>
          <w:sz w:val="22"/>
          <w:szCs w:val="22"/>
        </w:rPr>
        <w:t>t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. 141 </w:t>
      </w:r>
      <w:r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ter,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commi 4 e 5, del Decreto legislativo 28 luglio </w:t>
      </w:r>
      <w:r>
        <w:rPr>
          <w:rFonts w:eastAsia="Times New Roman"/>
          <w:color w:val="000000"/>
          <w:spacing w:val="-5"/>
          <w:sz w:val="22"/>
          <w:szCs w:val="22"/>
        </w:rPr>
        <w:t>1898, n. 271.</w:t>
      </w:r>
    </w:p>
    <w:p w:rsidR="006E6251" w:rsidRDefault="00B13C91">
      <w:pPr>
        <w:shd w:val="clear" w:color="auto" w:fill="FFFFFF"/>
        <w:spacing w:before="120"/>
        <w:ind w:right="43"/>
        <w:jc w:val="center"/>
      </w:pPr>
      <w:r>
        <w:rPr>
          <w:color w:val="000000"/>
          <w:spacing w:val="-4"/>
          <w:sz w:val="22"/>
          <w:szCs w:val="22"/>
        </w:rPr>
        <w:t>Art. 7</w:t>
      </w:r>
    </w:p>
    <w:p w:rsidR="006E6251" w:rsidRDefault="00B13C91">
      <w:pPr>
        <w:shd w:val="clear" w:color="auto" w:fill="FFFFFF"/>
        <w:spacing w:before="53" w:line="259" w:lineRule="exact"/>
        <w:ind w:left="5" w:right="29"/>
        <w:jc w:val="both"/>
      </w:pPr>
      <w:r>
        <w:rPr>
          <w:color w:val="000000"/>
          <w:spacing w:val="-3"/>
          <w:sz w:val="22"/>
          <w:szCs w:val="22"/>
        </w:rPr>
        <w:t>In caso di grave o reiterata inosservanza delle condizioni stabilite, la convenzione potr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essere risolta 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da parte del ministero della giustizia, o del presidente del tribunale da esso delegato, fatte salve le </w:t>
      </w:r>
      <w:r>
        <w:rPr>
          <w:rFonts w:eastAsia="Times New Roman"/>
          <w:color w:val="000000"/>
          <w:spacing w:val="-3"/>
          <w:sz w:val="22"/>
          <w:szCs w:val="22"/>
        </w:rPr>
        <w:t>eventuali responsabilit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>, a termini di legge, delle persone preposte al funzionamento dell'ente.</w:t>
      </w:r>
    </w:p>
    <w:p w:rsidR="006E6251" w:rsidRDefault="00B13C91">
      <w:pPr>
        <w:shd w:val="clear" w:color="auto" w:fill="FFFFFF"/>
        <w:spacing w:before="48" w:line="259" w:lineRule="exact"/>
        <w:ind w:left="10" w:right="34"/>
        <w:jc w:val="both"/>
      </w:pPr>
      <w:r>
        <w:rPr>
          <w:color w:val="000000"/>
          <w:sz w:val="22"/>
          <w:szCs w:val="22"/>
        </w:rPr>
        <w:t>L'ente potr</w:t>
      </w:r>
      <w:r>
        <w:rPr>
          <w:rFonts w:eastAsia="Times New Roman" w:cs="Times New Roman"/>
          <w:color w:val="000000"/>
          <w:sz w:val="22"/>
          <w:szCs w:val="22"/>
        </w:rPr>
        <w:t>à</w:t>
      </w:r>
      <w:r>
        <w:rPr>
          <w:rFonts w:eastAsia="Times New Roman"/>
          <w:color w:val="000000"/>
          <w:sz w:val="22"/>
          <w:szCs w:val="22"/>
        </w:rPr>
        <w:t xml:space="preserve"> recedere dalla presente convenzione, prima del termine di cui all'art. 8. in caso di </w:t>
      </w:r>
      <w:r>
        <w:rPr>
          <w:rFonts w:eastAsia="Times New Roman"/>
          <w:color w:val="000000"/>
          <w:spacing w:val="-3"/>
          <w:sz w:val="22"/>
          <w:szCs w:val="22"/>
        </w:rPr>
        <w:t>cessazione dell'attivit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à</w:t>
      </w:r>
      <w:r>
        <w:rPr>
          <w:rFonts w:eastAsia="Times New Roman"/>
          <w:color w:val="000000"/>
          <w:spacing w:val="-3"/>
          <w:sz w:val="22"/>
          <w:szCs w:val="22"/>
        </w:rPr>
        <w:t>.</w:t>
      </w:r>
    </w:p>
    <w:p w:rsidR="006E6251" w:rsidRDefault="00B13C91">
      <w:pPr>
        <w:shd w:val="clear" w:color="auto" w:fill="FFFFFF"/>
        <w:spacing w:before="115"/>
        <w:ind w:right="43"/>
        <w:jc w:val="center"/>
      </w:pPr>
      <w:r>
        <w:rPr>
          <w:color w:val="000000"/>
          <w:spacing w:val="-4"/>
          <w:sz w:val="22"/>
          <w:szCs w:val="22"/>
        </w:rPr>
        <w:t>Art. 8</w:t>
      </w:r>
    </w:p>
    <w:p w:rsidR="006E6251" w:rsidRDefault="00B13C91">
      <w:pPr>
        <w:shd w:val="clear" w:color="auto" w:fill="FFFFFF"/>
        <w:spacing w:before="53" w:line="259" w:lineRule="exact"/>
        <w:ind w:left="10" w:right="24"/>
        <w:jc w:val="both"/>
      </w:pPr>
      <w:r>
        <w:rPr>
          <w:color w:val="000000"/>
          <w:spacing w:val="-1"/>
          <w:sz w:val="22"/>
          <w:szCs w:val="22"/>
        </w:rPr>
        <w:t>Nell'ipotesi di cessazione parziale o totale delle attivit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dell'ente, di recesso o di risoluzione della presente convenzione, tali da rendere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imposs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>
        <w:rPr>
          <w:rFonts w:eastAsia="Times New Roman"/>
          <w:color w:val="000000"/>
          <w:spacing w:val="-1"/>
          <w:sz w:val="22"/>
          <w:szCs w:val="22"/>
        </w:rPr>
        <w:t>bile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 xml:space="preserve"> la prosecuzione dell'attivit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à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d</w:t>
      </w:r>
      <w:r>
        <w:rPr>
          <w:rFonts w:eastAsia="Times New Roman" w:cs="Times New Roman"/>
          <w:color w:val="000000"/>
          <w:spacing w:val="-1"/>
          <w:sz w:val="22"/>
          <w:szCs w:val="22"/>
        </w:rPr>
        <w:t>ì</w:t>
      </w:r>
      <w:r>
        <w:rPr>
          <w:rFonts w:eastAsia="Times New Roman"/>
          <w:color w:val="000000"/>
          <w:spacing w:val="-1"/>
          <w:sz w:val="22"/>
          <w:szCs w:val="22"/>
        </w:rPr>
        <w:t xml:space="preserve"> lavoro, l'ufficio di esecuzione penale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estema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 xml:space="preserve"> informa tempestivamente il giudice che ha disposto la sospensione del processo con la messa alla prova, per l'adozione dei provvedimenti previsti </w:t>
      </w:r>
      <w:proofErr w:type="spellStart"/>
      <w:r>
        <w:rPr>
          <w:rFonts w:eastAsia="Times New Roman"/>
          <w:color w:val="000000"/>
          <w:spacing w:val="-1"/>
          <w:sz w:val="22"/>
          <w:szCs w:val="22"/>
        </w:rPr>
        <w:t>dall'ari</w:t>
      </w:r>
      <w:proofErr w:type="spellEnd"/>
      <w:r>
        <w:rPr>
          <w:rFonts w:eastAsia="Times New Roman"/>
          <w:color w:val="000000"/>
          <w:spacing w:val="-1"/>
          <w:sz w:val="22"/>
          <w:szCs w:val="22"/>
        </w:rPr>
        <w:t xml:space="preserve"> 4, comma 3 del </w:t>
      </w:r>
      <w:proofErr w:type="spellStart"/>
      <w:r>
        <w:rPr>
          <w:rFonts w:eastAsia="Times New Roman"/>
          <w:color w:val="000000"/>
          <w:spacing w:val="1"/>
          <w:sz w:val="22"/>
          <w:szCs w:val="22"/>
        </w:rPr>
        <w:t>OMn</w:t>
      </w:r>
      <w:proofErr w:type="spellEnd"/>
      <w:r>
        <w:rPr>
          <w:rFonts w:eastAsia="Times New Roman"/>
          <w:color w:val="000000"/>
          <w:spacing w:val="1"/>
          <w:sz w:val="22"/>
          <w:szCs w:val="22"/>
        </w:rPr>
        <w:t>. 88/2015</w:t>
      </w:r>
    </w:p>
    <w:p w:rsidR="006E6251" w:rsidRDefault="00B13C91">
      <w:pPr>
        <w:shd w:val="clear" w:color="auto" w:fill="FFFFFF"/>
        <w:spacing w:before="134"/>
        <w:ind w:right="34"/>
        <w:jc w:val="center"/>
      </w:pPr>
      <w:r>
        <w:rPr>
          <w:color w:val="000000"/>
          <w:spacing w:val="-1"/>
          <w:sz w:val="22"/>
          <w:szCs w:val="22"/>
        </w:rPr>
        <w:t>Art. 9</w:t>
      </w:r>
    </w:p>
    <w:p w:rsidR="006E6251" w:rsidRDefault="00B13C91">
      <w:pPr>
        <w:shd w:val="clear" w:color="auto" w:fill="FFFFFF"/>
        <w:spacing w:before="53" w:line="254" w:lineRule="exact"/>
        <w:ind w:left="19" w:right="19"/>
        <w:jc w:val="both"/>
      </w:pPr>
      <w:r>
        <w:rPr>
          <w:color w:val="000000"/>
          <w:spacing w:val="-2"/>
          <w:sz w:val="22"/>
          <w:szCs w:val="22"/>
        </w:rPr>
        <w:t>La presente convenzione avr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la durata di anni 5 (cinque) a decorrere dalla data di sottoscrizione e potr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essere rinnovata d'intesa tra i contraenti.</w:t>
      </w:r>
    </w:p>
    <w:p w:rsidR="006E6251" w:rsidRDefault="00B13C91">
      <w:pPr>
        <w:shd w:val="clear" w:color="auto" w:fill="FFFFFF"/>
        <w:spacing w:before="67" w:line="254" w:lineRule="exact"/>
        <w:ind w:left="19" w:right="24"/>
        <w:jc w:val="both"/>
      </w:pPr>
      <w:r>
        <w:rPr>
          <w:color w:val="000000"/>
          <w:spacing w:val="-1"/>
          <w:sz w:val="22"/>
          <w:szCs w:val="22"/>
        </w:rPr>
        <w:t xml:space="preserve">Essa si intende automaticamente aggiornata nel caso di intervenute variazioni della disciplina di </w:t>
      </w:r>
      <w:r>
        <w:rPr>
          <w:color w:val="000000"/>
          <w:spacing w:val="-2"/>
          <w:sz w:val="22"/>
          <w:szCs w:val="22"/>
        </w:rPr>
        <w:t>riferimento in tema di lavoro di pubblica utilit</w:t>
      </w:r>
      <w:r>
        <w:rPr>
          <w:rFonts w:eastAsia="Times New Roman" w:cs="Times New Roman"/>
          <w:color w:val="000000"/>
          <w:spacing w:val="-2"/>
          <w:sz w:val="22"/>
          <w:szCs w:val="22"/>
        </w:rPr>
        <w:t>à</w:t>
      </w:r>
      <w:r>
        <w:rPr>
          <w:rFonts w:eastAsia="Times New Roman"/>
          <w:color w:val="000000"/>
          <w:spacing w:val="-2"/>
          <w:sz w:val="22"/>
          <w:szCs w:val="22"/>
        </w:rPr>
        <w:t xml:space="preserve"> e di sospensione del processo con messa alla prova.</w:t>
      </w:r>
    </w:p>
    <w:p w:rsidR="006E6251" w:rsidRDefault="00B13C91">
      <w:pPr>
        <w:shd w:val="clear" w:color="auto" w:fill="FFFFFF"/>
        <w:spacing w:before="53" w:line="259" w:lineRule="exact"/>
        <w:ind w:left="19"/>
        <w:jc w:val="both"/>
      </w:pPr>
      <w:r>
        <w:rPr>
          <w:color w:val="000000"/>
          <w:spacing w:val="-3"/>
          <w:sz w:val="22"/>
          <w:szCs w:val="22"/>
        </w:rPr>
        <w:t xml:space="preserve">Copia della convenzione viene inviata al ministero della giustizia per la pubblicazione sul sito internet </w:t>
      </w:r>
      <w:r>
        <w:rPr>
          <w:color w:val="000000"/>
          <w:spacing w:val="-1"/>
          <w:sz w:val="22"/>
          <w:szCs w:val="22"/>
        </w:rPr>
        <w:t xml:space="preserve">del ministero e inclusa nell'elenco degli enti convenzionati presso la cancelleria del tribunale; viene </w:t>
      </w:r>
      <w:r>
        <w:rPr>
          <w:color w:val="000000"/>
          <w:spacing w:val="-2"/>
          <w:sz w:val="22"/>
          <w:szCs w:val="22"/>
        </w:rPr>
        <w:t xml:space="preserve">inviata, inoltre, al ministero della giustizia - dipartimento dell'organizzazione giudiziaria - direzione generale degli affari penali e al dipartimento dell'amministrazione penitenziaria - direzione generale </w:t>
      </w:r>
      <w:r>
        <w:rPr>
          <w:color w:val="000000"/>
          <w:spacing w:val="-3"/>
          <w:sz w:val="22"/>
          <w:szCs w:val="22"/>
        </w:rPr>
        <w:t>dell'esecuzione penale esterna, nonch</w:t>
      </w:r>
      <w:r>
        <w:rPr>
          <w:rFonts w:eastAsia="Times New Roman" w:cs="Times New Roman"/>
          <w:color w:val="000000"/>
          <w:spacing w:val="-3"/>
          <w:sz w:val="22"/>
          <w:szCs w:val="22"/>
        </w:rPr>
        <w:t>é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all'ufficio dr esecuzione penale </w:t>
      </w:r>
      <w:proofErr w:type="spellStart"/>
      <w:r>
        <w:rPr>
          <w:rFonts w:eastAsia="Times New Roman"/>
          <w:color w:val="000000"/>
          <w:spacing w:val="-3"/>
          <w:sz w:val="22"/>
          <w:szCs w:val="22"/>
        </w:rPr>
        <w:t>estema</w:t>
      </w:r>
      <w:proofErr w:type="spellEnd"/>
      <w:r>
        <w:rPr>
          <w:rFonts w:eastAsia="Times New Roman"/>
          <w:color w:val="000000"/>
          <w:spacing w:val="-3"/>
          <w:sz w:val="22"/>
          <w:szCs w:val="22"/>
        </w:rPr>
        <w:t xml:space="preserve"> competente.</w:t>
      </w:r>
    </w:p>
    <w:p w:rsidR="006E6251" w:rsidRDefault="00F5623F">
      <w:pPr>
        <w:shd w:val="clear" w:color="auto" w:fill="FFFFFF"/>
        <w:spacing w:before="110"/>
        <w:ind w:left="34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Mantova,…………………….</w:t>
      </w:r>
    </w:p>
    <w:p w:rsidR="00F5623F" w:rsidRDefault="00F5623F">
      <w:pPr>
        <w:shd w:val="clear" w:color="auto" w:fill="FFFFFF"/>
        <w:spacing w:before="110"/>
        <w:ind w:left="34"/>
      </w:pPr>
    </w:p>
    <w:p w:rsidR="006F1705" w:rsidRDefault="00B13C91" w:rsidP="00F5623F">
      <w:pPr>
        <w:shd w:val="clear" w:color="auto" w:fill="FFFFFF"/>
        <w:tabs>
          <w:tab w:val="left" w:pos="6240"/>
        </w:tabs>
        <w:spacing w:line="360" w:lineRule="auto"/>
        <w:ind w:left="739"/>
        <w:rPr>
          <w:color w:val="000000"/>
          <w:spacing w:val="-7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II Rappresentante dell'Ente</w:t>
      </w:r>
      <w:r>
        <w:rPr>
          <w:color w:val="000000"/>
          <w:sz w:val="22"/>
          <w:szCs w:val="22"/>
        </w:rPr>
        <w:tab/>
      </w:r>
      <w:r w:rsidR="006F1705">
        <w:rPr>
          <w:color w:val="000000"/>
          <w:spacing w:val="-7"/>
          <w:sz w:val="22"/>
          <w:szCs w:val="22"/>
        </w:rPr>
        <w:t>Il Presidente del Tribunale</w:t>
      </w:r>
    </w:p>
    <w:p w:rsidR="006F1705" w:rsidRPr="006F1705" w:rsidRDefault="006F1705" w:rsidP="00F5623F">
      <w:pPr>
        <w:shd w:val="clear" w:color="auto" w:fill="FFFFFF"/>
        <w:tabs>
          <w:tab w:val="left" w:pos="6240"/>
        </w:tabs>
        <w:spacing w:line="360" w:lineRule="auto"/>
        <w:ind w:left="739"/>
        <w:rPr>
          <w:color w:val="000000"/>
          <w:spacing w:val="-7"/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_____________________</w:t>
      </w:r>
      <w:r>
        <w:rPr>
          <w:color w:val="000000"/>
          <w:spacing w:val="-7"/>
          <w:sz w:val="22"/>
          <w:szCs w:val="22"/>
        </w:rPr>
        <w:tab/>
        <w:t xml:space="preserve">   dott. Luciano Alfani</w:t>
      </w:r>
    </w:p>
    <w:sectPr w:rsidR="006F1705" w:rsidRPr="006F1705">
      <w:pgSz w:w="11909" w:h="16834"/>
      <w:pgMar w:top="1440" w:right="1399" w:bottom="720" w:left="84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D5"/>
    <w:rsid w:val="003B4AAB"/>
    <w:rsid w:val="00625BD5"/>
    <w:rsid w:val="006E6251"/>
    <w:rsid w:val="006F1705"/>
    <w:rsid w:val="007A1BAB"/>
    <w:rsid w:val="00B13C91"/>
    <w:rsid w:val="00C92256"/>
    <w:rsid w:val="00CD37DC"/>
    <w:rsid w:val="00D63105"/>
    <w:rsid w:val="00EF347E"/>
    <w:rsid w:val="00F5623F"/>
    <w:rsid w:val="00F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Bisacchi/Antonella</dc:creator>
  <cp:lastModifiedBy>Bisacchi/Antonella</cp:lastModifiedBy>
  <cp:revision>4</cp:revision>
  <dcterms:created xsi:type="dcterms:W3CDTF">2016-02-25T11:05:00Z</dcterms:created>
  <dcterms:modified xsi:type="dcterms:W3CDTF">2016-10-04T09:50:00Z</dcterms:modified>
</cp:coreProperties>
</file>